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B" w:rsidRDefault="004F75FB" w:rsidP="004F75FB">
      <w:pPr>
        <w:spacing w:before="225" w:after="225" w:line="45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Обзор изменений законодательства </w:t>
      </w:r>
      <w:r w:rsidR="00640C5A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о противодействии коррупции за 3</w:t>
      </w: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квартал 2019 года</w:t>
      </w:r>
    </w:p>
    <w:p w:rsidR="00640C5A" w:rsidRPr="00640C5A" w:rsidRDefault="004F75FB" w:rsidP="00640C5A">
      <w:pPr>
        <w:pStyle w:val="a3"/>
        <w:spacing w:after="225" w:afterAutospacing="0" w:line="270" w:lineRule="atLeast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EC1DBB">
        <w:rPr>
          <w:b/>
          <w:color w:val="333333"/>
          <w:sz w:val="28"/>
          <w:szCs w:val="28"/>
        </w:rPr>
        <w:t xml:space="preserve">1. </w:t>
      </w:r>
      <w:hyperlink r:id="rId5" w:history="1">
        <w:r w:rsidR="00640C5A" w:rsidRPr="00EC1DBB">
          <w:rPr>
            <w:color w:val="336699"/>
            <w:sz w:val="28"/>
            <w:szCs w:val="28"/>
          </w:rPr>
          <w:t>Памятка</w:t>
        </w:r>
      </w:hyperlink>
      <w:r w:rsidR="00640C5A" w:rsidRPr="00EC1DBB">
        <w:rPr>
          <w:color w:val="333333"/>
          <w:sz w:val="28"/>
          <w:szCs w:val="28"/>
        </w:rPr>
        <w:t xml:space="preserve"> Минтруда России </w:t>
      </w:r>
      <w:r w:rsidR="00640C5A" w:rsidRPr="00640C5A">
        <w:rPr>
          <w:color w:val="333333"/>
          <w:sz w:val="28"/>
          <w:szCs w:val="28"/>
        </w:rPr>
        <w:t>"Закрепление обязанностей работников организации, связанных с предупреждением коррупции, ответственность и стимулирование</w:t>
      </w:r>
      <w:r w:rsidR="00640C5A" w:rsidRPr="00640C5A">
        <w:rPr>
          <w:rFonts w:ascii="Arial" w:hAnsi="Arial" w:cs="Arial"/>
          <w:color w:val="333333"/>
          <w:sz w:val="21"/>
          <w:szCs w:val="21"/>
        </w:rPr>
        <w:t>"</w:t>
      </w:r>
    </w:p>
    <w:p w:rsidR="00640C5A" w:rsidRPr="00640C5A" w:rsidRDefault="00640C5A" w:rsidP="00640C5A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40C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40C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работодателей разработаны рекомендации по предупреждению коррупции работников</w:t>
      </w:r>
    </w:p>
    <w:p w:rsidR="00640C5A" w:rsidRPr="00640C5A" w:rsidRDefault="00640C5A" w:rsidP="00640C5A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0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договоры всех работников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640C5A" w:rsidRPr="00640C5A" w:rsidRDefault="00640C5A" w:rsidP="00EC1DB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0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нецелесообразно выстраивать антикоррупционную политику организации исключительно на санкциях. 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 В целях поощрения работников могут быть предусмотрены как материальные стимулы, так и нематериальные или их совокупность.</w:t>
      </w:r>
    </w:p>
    <w:p w:rsidR="00640C5A" w:rsidRPr="00640C5A" w:rsidRDefault="00640C5A" w:rsidP="00EC1DB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0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сообщения о предполагаемых фактах коррупции могут быть ошибочны.</w:t>
      </w:r>
    </w:p>
    <w:p w:rsidR="004F75FB" w:rsidRPr="00EC1DBB" w:rsidRDefault="004F75FB" w:rsidP="004F75FB">
      <w:pPr>
        <w:pStyle w:val="a3"/>
        <w:spacing w:after="225" w:afterAutospacing="0" w:line="270" w:lineRule="atLeast"/>
        <w:jc w:val="both"/>
        <w:rPr>
          <w:b/>
          <w:color w:val="333333"/>
          <w:sz w:val="28"/>
          <w:szCs w:val="28"/>
        </w:rPr>
      </w:pPr>
    </w:p>
    <w:p w:rsidR="004F75FB" w:rsidRPr="00EC1DBB" w:rsidRDefault="004F75FB" w:rsidP="00640C5A">
      <w:pPr>
        <w:pStyle w:val="a3"/>
        <w:spacing w:after="225" w:line="270" w:lineRule="atLeast"/>
        <w:jc w:val="both"/>
        <w:rPr>
          <w:b/>
          <w:color w:val="333333"/>
          <w:sz w:val="28"/>
          <w:szCs w:val="28"/>
        </w:rPr>
      </w:pPr>
      <w:r w:rsidRPr="00EC1DBB">
        <w:rPr>
          <w:b/>
          <w:color w:val="333333"/>
          <w:sz w:val="28"/>
          <w:szCs w:val="28"/>
        </w:rPr>
        <w:t xml:space="preserve">2. </w:t>
      </w:r>
      <w:r w:rsidR="00640C5A" w:rsidRPr="00EC1DBB">
        <w:rPr>
          <w:b/>
          <w:color w:val="333333"/>
          <w:sz w:val="28"/>
          <w:szCs w:val="28"/>
        </w:rPr>
        <w:t>Федеральный закон от 26.07.2019 N 228-ФЗ</w:t>
      </w:r>
      <w:r w:rsidR="00640C5A" w:rsidRPr="00EC1DBB">
        <w:rPr>
          <w:b/>
          <w:color w:val="333333"/>
          <w:sz w:val="28"/>
          <w:szCs w:val="28"/>
        </w:rPr>
        <w:t xml:space="preserve"> </w:t>
      </w:r>
      <w:r w:rsidR="00640C5A" w:rsidRPr="00EC1DBB">
        <w:rPr>
          <w:b/>
          <w:color w:val="333333"/>
          <w:sz w:val="28"/>
          <w:szCs w:val="28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</w:t>
      </w:r>
      <w:r w:rsidRPr="00EC1DBB">
        <w:rPr>
          <w:b/>
          <w:color w:val="333333"/>
          <w:sz w:val="28"/>
          <w:szCs w:val="28"/>
        </w:rPr>
        <w:t>"</w:t>
      </w:r>
    </w:p>
    <w:p w:rsidR="00640C5A" w:rsidRPr="00EC1DBB" w:rsidRDefault="00640C5A" w:rsidP="00640C5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C1DBB">
        <w:rPr>
          <w:sz w:val="28"/>
          <w:szCs w:val="28"/>
        </w:rPr>
        <w:t>Уточнена ответственность депутатов представительных органов местного самоуправления за коррупционные правонарушения</w:t>
      </w:r>
      <w:r w:rsidRPr="00EC1DBB">
        <w:rPr>
          <w:sz w:val="28"/>
          <w:szCs w:val="28"/>
        </w:rPr>
        <w:t xml:space="preserve">. </w:t>
      </w:r>
      <w:r w:rsidRPr="00EC1DBB">
        <w:rPr>
          <w:sz w:val="28"/>
          <w:szCs w:val="28"/>
        </w:rPr>
        <w:t>Устанавливается, что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</w:t>
      </w:r>
    </w:p>
    <w:p w:rsidR="00640C5A" w:rsidRPr="00EC1DBB" w:rsidRDefault="00640C5A" w:rsidP="00640C5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C1DBB">
        <w:rPr>
          <w:sz w:val="28"/>
          <w:szCs w:val="28"/>
        </w:rPr>
        <w:t>-</w:t>
      </w:r>
      <w:r w:rsidRPr="00EC1DBB">
        <w:rPr>
          <w:sz w:val="28"/>
          <w:szCs w:val="28"/>
        </w:rPr>
        <w:t>предупреждение;</w:t>
      </w:r>
    </w:p>
    <w:p w:rsidR="00640C5A" w:rsidRPr="00EC1DBB" w:rsidRDefault="00640C5A" w:rsidP="00640C5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C1DBB">
        <w:rPr>
          <w:sz w:val="28"/>
          <w:szCs w:val="28"/>
        </w:rPr>
        <w:lastRenderedPageBreak/>
        <w:t>-</w:t>
      </w:r>
      <w:r w:rsidRPr="00EC1DBB">
        <w:rPr>
          <w:sz w:val="28"/>
          <w:szCs w:val="28"/>
        </w:rPr>
        <w:t>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</w:t>
      </w:r>
    </w:p>
    <w:p w:rsidR="00640C5A" w:rsidRPr="00EC1DBB" w:rsidRDefault="00640C5A" w:rsidP="00640C5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C1DBB">
        <w:rPr>
          <w:sz w:val="28"/>
          <w:szCs w:val="28"/>
        </w:rPr>
        <w:t>-</w:t>
      </w:r>
      <w:r w:rsidRPr="00EC1DBB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40C5A" w:rsidRPr="00EC1DBB" w:rsidRDefault="00640C5A" w:rsidP="00640C5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C1DBB">
        <w:rPr>
          <w:sz w:val="28"/>
          <w:szCs w:val="28"/>
        </w:rPr>
        <w:t>-</w:t>
      </w:r>
      <w:r w:rsidRPr="00EC1DBB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40C5A" w:rsidRPr="00EC1DBB" w:rsidRDefault="00640C5A" w:rsidP="00640C5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C1DBB">
        <w:rPr>
          <w:sz w:val="28"/>
          <w:szCs w:val="28"/>
        </w:rPr>
        <w:t>-</w:t>
      </w:r>
      <w:r w:rsidRPr="00EC1DBB"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224E18" w:rsidRPr="00EC1DBB" w:rsidRDefault="00640C5A" w:rsidP="00640C5A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C1DBB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будет определяться муниципальным правовым актом в соответствии с законом субъекта РФ.</w:t>
      </w:r>
    </w:p>
    <w:p w:rsidR="00EC1DBB" w:rsidRDefault="00EC1DBB" w:rsidP="00640C5A">
      <w:pPr>
        <w:pStyle w:val="a3"/>
        <w:spacing w:before="0" w:beforeAutospacing="0" w:after="0" w:afterAutospacing="0" w:line="270" w:lineRule="atLeast"/>
        <w:jc w:val="both"/>
      </w:pPr>
    </w:p>
    <w:p w:rsidR="00EC1DBB" w:rsidRPr="00EC1DBB" w:rsidRDefault="00EC1DBB" w:rsidP="00EC1DBB">
      <w:pPr>
        <w:pStyle w:val="a3"/>
        <w:spacing w:after="0" w:line="270" w:lineRule="atLeast"/>
        <w:jc w:val="both"/>
        <w:rPr>
          <w:sz w:val="28"/>
          <w:szCs w:val="28"/>
        </w:rPr>
      </w:pPr>
      <w:proofErr w:type="gramStart"/>
      <w:r w:rsidRPr="00EC1DBB">
        <w:rPr>
          <w:b/>
          <w:sz w:val="28"/>
          <w:szCs w:val="28"/>
        </w:rPr>
        <w:t>3.</w:t>
      </w:r>
      <w:r w:rsidRPr="00EC1DBB">
        <w:rPr>
          <w:b/>
          <w:sz w:val="28"/>
          <w:szCs w:val="28"/>
        </w:rPr>
        <w:t>Указ Губернатора Новгородской области от 09.09.2019 N 411</w:t>
      </w:r>
      <w:r w:rsidRPr="00EC1DBB">
        <w:rPr>
          <w:b/>
          <w:sz w:val="28"/>
          <w:szCs w:val="28"/>
        </w:rPr>
        <w:t xml:space="preserve"> </w:t>
      </w:r>
      <w:r w:rsidRPr="00EC1DBB">
        <w:rPr>
          <w:b/>
          <w:sz w:val="28"/>
          <w:szCs w:val="28"/>
        </w:rPr>
        <w:t>"Об утверждении Порядка осуществления контроля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Новгородской области, а также за реализацией в этих учреждениях и организациях мер по профилактике коррупционных правонарушений"</w:t>
      </w:r>
      <w:proofErr w:type="gramEnd"/>
    </w:p>
    <w:p w:rsidR="00EC1DBB" w:rsidRPr="00EC1DBB" w:rsidRDefault="00EC1DBB" w:rsidP="00EC1DBB">
      <w:pPr>
        <w:pStyle w:val="a3"/>
        <w:spacing w:after="0" w:line="270" w:lineRule="atLeast"/>
        <w:jc w:val="both"/>
        <w:rPr>
          <w:sz w:val="28"/>
          <w:szCs w:val="28"/>
        </w:rPr>
      </w:pPr>
      <w:proofErr w:type="gramStart"/>
      <w:r w:rsidRPr="00EC1DBB">
        <w:rPr>
          <w:sz w:val="28"/>
          <w:szCs w:val="28"/>
        </w:rPr>
        <w:t>Определены правила осуществления контроля, осуществляемого в срок, не превышающий 30 календарных дней со дня издания приказа о проведении проверки,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Новгородской области, а также за реализацией в этих учреждениях и организациях мер по профилактике коррупционных правонарушений.</w:t>
      </w:r>
      <w:proofErr w:type="gramEnd"/>
    </w:p>
    <w:p w:rsidR="00EC1DBB" w:rsidRDefault="00EC1DBB" w:rsidP="00EC1DBB">
      <w:pPr>
        <w:pStyle w:val="a3"/>
        <w:spacing w:before="0" w:beforeAutospacing="0" w:after="0" w:afterAutospacing="0" w:line="270" w:lineRule="atLeast"/>
        <w:jc w:val="both"/>
      </w:pPr>
      <w:r w:rsidRPr="00EC1DBB">
        <w:rPr>
          <w:sz w:val="28"/>
          <w:szCs w:val="28"/>
        </w:rPr>
        <w:t>Оговорено, что проверки осуществляются согласно плану проведения проверок, утвержденному приказом Администрации Губернатора Новгородской области до 30 января текущего года, и проводятся не чаще чем один раз в 3 года.</w:t>
      </w:r>
    </w:p>
    <w:p w:rsidR="00EC1DBB" w:rsidRPr="00EC1DBB" w:rsidRDefault="00EC1DBB" w:rsidP="00EC1DBB">
      <w:pPr>
        <w:pStyle w:val="a3"/>
        <w:spacing w:after="225" w:afterAutospacing="0" w:line="270" w:lineRule="atLeast"/>
        <w:jc w:val="both"/>
        <w:rPr>
          <w:sz w:val="28"/>
          <w:szCs w:val="28"/>
        </w:rPr>
      </w:pPr>
      <w:r w:rsidRPr="00EC1DBB">
        <w:rPr>
          <w:sz w:val="28"/>
          <w:szCs w:val="28"/>
        </w:rPr>
        <w:t>4.</w:t>
      </w:r>
      <w:r w:rsidRPr="00EC1DBB">
        <w:rPr>
          <w:b/>
          <w:bCs/>
          <w:sz w:val="28"/>
          <w:szCs w:val="28"/>
        </w:rPr>
        <w:t xml:space="preserve"> Минтруд России выделил ряд ключевых инструментов, которые организациям рекомендуется внедрять в целях эффективного предупреждения коррупции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предупреждению коррупции в организации должна носить системный и последовательный характер. Для этого рекомендуется: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принять антикоррупционную политику организации;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в организации подразделения и (или) работников, ответственных за предупреждение коррупции;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возможности, начинать процесс внедрения антикоррупционных мер с проведения оценки коррупционных рисков;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комплекс мер по выявлению и урегулированию конфликта интересов;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для работников стандарты и кодексы поведения;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внедрить процедуру оценки добросовестности контрагентов (</w:t>
      </w:r>
      <w:proofErr w:type="spellStart"/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due</w:t>
      </w:r>
      <w:proofErr w:type="spellEnd"/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diligence</w:t>
      </w:r>
      <w:proofErr w:type="spellEnd"/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качестве дополнительного инструмента предупреждения коррупции антикоррупционный аудит отдельных операций и сделок;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информированию, консультированию и обучению работников;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самое пристальное внимание сведениям о замеченных случаях коррупции, предоставляемым работниками организац</w:t>
      </w:r>
      <w:proofErr w:type="gramStart"/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контрагентами;</w:t>
      </w:r>
    </w:p>
    <w:p w:rsidR="00EC1DBB" w:rsidRPr="00EC1DBB" w:rsidRDefault="00EC1DBB" w:rsidP="00EC1DBB">
      <w:pPr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в целях предупреждения коррупции процедуру внутреннего контроля ведения бухгалтерского учета и составления бухгалтерской отчетности;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сотрудничество с правоохранительными органами и иными государственными органами в целях противодействия коррупции;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коллективных инициативах;</w:t>
      </w:r>
    </w:p>
    <w:p w:rsidR="00EC1DBB" w:rsidRPr="00EC1DBB" w:rsidRDefault="00EC1DBB" w:rsidP="00EC1D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регулярный мониторинг эффективности реализации мер по предупреждению коррупции.</w:t>
      </w:r>
    </w:p>
    <w:p w:rsidR="00EC1DBB" w:rsidRPr="00EC1DBB" w:rsidRDefault="00EC1DBB" w:rsidP="00EC1D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EC1DBB" w:rsidRPr="00EC1DBB" w:rsidSect="00640C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B"/>
    <w:rsid w:val="00224E18"/>
    <w:rsid w:val="004F75FB"/>
    <w:rsid w:val="00640C5A"/>
    <w:rsid w:val="00EC1DB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6363FE4AAFE2ED7ABAD4C825355DCC3347BE7FD31FBD6FD8209A74AD8375A1F2D930A6449C45F02434070E5FA4g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3</cp:revision>
  <dcterms:created xsi:type="dcterms:W3CDTF">2019-10-14T06:50:00Z</dcterms:created>
  <dcterms:modified xsi:type="dcterms:W3CDTF">2019-10-14T11:14:00Z</dcterms:modified>
</cp:coreProperties>
</file>